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337DF" w14:textId="3B85CBBE" w:rsidR="002D1B23" w:rsidRPr="00E75855" w:rsidRDefault="002D1B23" w:rsidP="002D1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55">
        <w:rPr>
          <w:rFonts w:ascii="Times New Roman" w:eastAsia="Calibri" w:hAnsi="Times New Roman" w:cs="Times New Roman"/>
          <w:b/>
          <w:sz w:val="24"/>
          <w:szCs w:val="24"/>
        </w:rPr>
        <w:t xml:space="preserve">DOCKET NO. </w:t>
      </w:r>
      <w:r>
        <w:rPr>
          <w:rFonts w:ascii="Times New Roman" w:eastAsia="Calibri" w:hAnsi="Times New Roman" w:cs="Times New Roman"/>
          <w:b/>
          <w:sz w:val="24"/>
          <w:szCs w:val="24"/>
        </w:rPr>
        <w:t>526</w:t>
      </w:r>
      <w:r w:rsidR="001743B8">
        <w:rPr>
          <w:rFonts w:ascii="Times New Roman" w:eastAsia="Calibri" w:hAnsi="Times New Roman" w:cs="Times New Roman"/>
          <w:b/>
          <w:sz w:val="24"/>
          <w:szCs w:val="24"/>
        </w:rPr>
        <w:t>89</w:t>
      </w:r>
    </w:p>
    <w:p w14:paraId="63734013" w14:textId="77777777" w:rsidR="002D1B23" w:rsidRPr="00E75855" w:rsidRDefault="002D1B23" w:rsidP="002D1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2D1B23" w:rsidRPr="00E75855" w14:paraId="1375A2C0" w14:textId="77777777" w:rsidTr="0032031B">
        <w:trPr>
          <w:trHeight w:val="1521"/>
        </w:trPr>
        <w:tc>
          <w:tcPr>
            <w:tcW w:w="4608" w:type="dxa"/>
          </w:tcPr>
          <w:p w14:paraId="34569A42" w14:textId="77777777" w:rsidR="002D1B23" w:rsidRDefault="001743B8" w:rsidP="00320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EXPEDITED PETITION OF</w:t>
            </w:r>
          </w:p>
          <w:p w14:paraId="1CD712AC" w14:textId="77777777" w:rsidR="001743B8" w:rsidRDefault="001743B8" w:rsidP="00320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CENTERPOINT ENERGY HOUSTON</w:t>
            </w:r>
          </w:p>
          <w:p w14:paraId="7835DDDB" w14:textId="77777777" w:rsidR="001743B8" w:rsidRDefault="001743B8" w:rsidP="00320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ELECTRIC, LLC FOR APPROVAL OF</w:t>
            </w:r>
          </w:p>
          <w:p w14:paraId="1200559B" w14:textId="77777777" w:rsidR="001743B8" w:rsidRDefault="001743B8" w:rsidP="00320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INTERIM LOAD MANAGEMENT</w:t>
            </w:r>
          </w:p>
          <w:p w14:paraId="25D9F87C" w14:textId="77777777" w:rsidR="001743B8" w:rsidRDefault="001743B8" w:rsidP="00320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PROGRAMS FOR NONRESIDENTIAL</w:t>
            </w:r>
          </w:p>
          <w:p w14:paraId="7E37B9A4" w14:textId="77777777" w:rsidR="001743B8" w:rsidRDefault="001743B8" w:rsidP="00320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CUSTOMERS AND FOR AN</w:t>
            </w:r>
          </w:p>
          <w:p w14:paraId="576DFF7A" w14:textId="614C789D" w:rsidR="001743B8" w:rsidRPr="00512839" w:rsidRDefault="001743B8" w:rsidP="0032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ACCOU</w:t>
            </w:r>
            <w:r w:rsidR="0061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TING ORDER</w:t>
            </w:r>
          </w:p>
        </w:tc>
        <w:tc>
          <w:tcPr>
            <w:tcW w:w="360" w:type="dxa"/>
          </w:tcPr>
          <w:p w14:paraId="31EEDEB6" w14:textId="77777777" w:rsidR="002D1B23" w:rsidRPr="00E75855" w:rsidRDefault="002D1B23" w:rsidP="00320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7585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3E2BB78" w14:textId="77777777" w:rsidR="002D1B23" w:rsidRPr="00E75855" w:rsidRDefault="002D1B23" w:rsidP="003203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7585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C3EABC9" w14:textId="77777777" w:rsidR="002D1B23" w:rsidRPr="00E75855" w:rsidRDefault="002D1B23" w:rsidP="0032031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E7585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§</w:t>
            </w:r>
          </w:p>
          <w:p w14:paraId="2B50F28C" w14:textId="77777777" w:rsidR="002D1B23" w:rsidRDefault="002D1B23" w:rsidP="0032031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E7585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§</w:t>
            </w:r>
          </w:p>
          <w:p w14:paraId="5B75A4FF" w14:textId="77777777" w:rsidR="002D1B23" w:rsidRDefault="002D1B23" w:rsidP="0032031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§</w:t>
            </w:r>
          </w:p>
          <w:p w14:paraId="4B47B70F" w14:textId="77777777" w:rsidR="002D1B23" w:rsidRDefault="002D1B23" w:rsidP="0032031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§</w:t>
            </w:r>
          </w:p>
          <w:p w14:paraId="19468DEC" w14:textId="77777777" w:rsidR="002D1B23" w:rsidRPr="00E75855" w:rsidRDefault="002D1B23" w:rsidP="0032031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42BF578C" w14:textId="77777777" w:rsidR="002D1B23" w:rsidRDefault="002D1B23" w:rsidP="0032031B">
            <w:pPr>
              <w:keepNext/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18E7445" w14:textId="77777777" w:rsidR="002D1B23" w:rsidRDefault="002D1B23" w:rsidP="0032031B">
            <w:pPr>
              <w:keepNext/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10F4FD0" w14:textId="77777777" w:rsidR="002D1B23" w:rsidRPr="00E75855" w:rsidRDefault="002D1B23" w:rsidP="0032031B">
            <w:pPr>
              <w:keepNext/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22F15E78" w14:textId="77777777" w:rsidR="002D1B23" w:rsidRDefault="002D1B23" w:rsidP="002D1B2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48C303" w14:textId="379862E5" w:rsidR="002D1B23" w:rsidRDefault="002D1B23" w:rsidP="00C7659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RECOMMENDATION ON </w:t>
      </w:r>
      <w:r w:rsidR="00C7659F">
        <w:rPr>
          <w:rFonts w:ascii="Times New Roman" w:hAnsi="Times New Roman" w:cs="Times New Roman"/>
          <w:b/>
          <w:sz w:val="24"/>
          <w:szCs w:val="24"/>
        </w:rPr>
        <w:t xml:space="preserve">PROCESSING, </w:t>
      </w:r>
      <w:r>
        <w:rPr>
          <w:rFonts w:ascii="Times New Roman" w:hAnsi="Times New Roman" w:cs="Times New Roman"/>
          <w:b/>
          <w:sz w:val="24"/>
          <w:szCs w:val="24"/>
        </w:rPr>
        <w:t>SUFFICIENCY</w:t>
      </w:r>
      <w:r w:rsidR="00C7659F">
        <w:rPr>
          <w:rFonts w:ascii="Times New Roman" w:hAnsi="Times New Roman" w:cs="Times New Roman"/>
          <w:b/>
          <w:sz w:val="24"/>
          <w:szCs w:val="24"/>
        </w:rPr>
        <w:t xml:space="preserve"> OF THE PETITION, SUFFICIENCY OF</w:t>
      </w:r>
      <w:r>
        <w:rPr>
          <w:rFonts w:ascii="Times New Roman" w:hAnsi="Times New Roman" w:cs="Times New Roman"/>
          <w:b/>
          <w:sz w:val="24"/>
          <w:szCs w:val="24"/>
        </w:rPr>
        <w:t xml:space="preserve"> NOTICE</w:t>
      </w:r>
      <w:r w:rsidR="00C7659F">
        <w:rPr>
          <w:rFonts w:ascii="Times New Roman" w:hAnsi="Times New Roman" w:cs="Times New Roman"/>
          <w:b/>
          <w:sz w:val="24"/>
          <w:szCs w:val="24"/>
        </w:rPr>
        <w:t>, ANDE OTHER PROCEDURAL MATTERS</w:t>
      </w:r>
    </w:p>
    <w:p w14:paraId="4D6E2A26" w14:textId="77777777" w:rsidR="002D1B23" w:rsidRPr="00C725BC" w:rsidRDefault="002D1B23" w:rsidP="002D1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53C867" w14:textId="403EAFED" w:rsidR="002D1B23" w:rsidRPr="00512839" w:rsidRDefault="002D1B23" w:rsidP="002D1B23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2839">
        <w:rPr>
          <w:rFonts w:ascii="Times New Roman" w:hAnsi="Times New Roman" w:cs="Times New Roman"/>
          <w:sz w:val="24"/>
          <w:szCs w:val="24"/>
        </w:rPr>
        <w:t xml:space="preserve">On </w:t>
      </w:r>
      <w:r w:rsidR="000C2C98">
        <w:rPr>
          <w:rFonts w:ascii="Times New Roman" w:hAnsi="Times New Roman" w:cs="Times New Roman"/>
          <w:sz w:val="24"/>
          <w:szCs w:val="24"/>
        </w:rPr>
        <w:t xml:space="preserve">October 8. 2021, </w:t>
      </w:r>
      <w:r w:rsidR="000C2C98" w:rsidRPr="000C2C98">
        <w:rPr>
          <w:rFonts w:ascii="Times New Roman" w:hAnsi="Times New Roman" w:cs="Times New Roman"/>
          <w:sz w:val="24"/>
          <w:szCs w:val="24"/>
        </w:rPr>
        <w:t>AEP Texas, Inc.</w:t>
      </w:r>
      <w:r w:rsidR="000C2C98">
        <w:rPr>
          <w:rFonts w:ascii="Times New Roman" w:hAnsi="Times New Roman" w:cs="Times New Roman"/>
          <w:sz w:val="24"/>
          <w:szCs w:val="24"/>
        </w:rPr>
        <w:t>,</w:t>
      </w:r>
      <w:r w:rsidR="000C2C98" w:rsidRPr="000C2C98">
        <w:rPr>
          <w:rFonts w:ascii="Times New Roman" w:hAnsi="Times New Roman" w:cs="Times New Roman"/>
          <w:sz w:val="24"/>
          <w:szCs w:val="24"/>
        </w:rPr>
        <w:t xml:space="preserve"> CenterPoint Energy Houston Electric, LLC</w:t>
      </w:r>
      <w:r w:rsidR="000C2C98">
        <w:rPr>
          <w:rFonts w:ascii="Times New Roman" w:hAnsi="Times New Roman" w:cs="Times New Roman"/>
          <w:sz w:val="24"/>
          <w:szCs w:val="24"/>
        </w:rPr>
        <w:t>,</w:t>
      </w:r>
      <w:r w:rsidR="000C2C98" w:rsidRPr="000C2C98">
        <w:rPr>
          <w:rFonts w:ascii="Times New Roman" w:hAnsi="Times New Roman" w:cs="Times New Roman"/>
          <w:sz w:val="24"/>
          <w:szCs w:val="24"/>
        </w:rPr>
        <w:t xml:space="preserve"> and Texas-New Mexico Power Company (Joint TDUs) filed an expedited petition requesting the Commission approve the Joint T</w:t>
      </w:r>
      <w:r w:rsidR="001A40FE">
        <w:rPr>
          <w:rFonts w:ascii="Times New Roman" w:hAnsi="Times New Roman" w:cs="Times New Roman"/>
          <w:sz w:val="24"/>
          <w:szCs w:val="24"/>
        </w:rPr>
        <w:t>DU</w:t>
      </w:r>
      <w:r w:rsidR="000C2C98" w:rsidRPr="000C2C98">
        <w:rPr>
          <w:rFonts w:ascii="Times New Roman" w:hAnsi="Times New Roman" w:cs="Times New Roman"/>
          <w:sz w:val="24"/>
          <w:szCs w:val="24"/>
        </w:rPr>
        <w:t>s</w:t>
      </w:r>
      <w:r w:rsidR="00F23A01">
        <w:rPr>
          <w:rFonts w:ascii="Times New Roman" w:hAnsi="Times New Roman" w:cs="Times New Roman"/>
          <w:sz w:val="24"/>
          <w:szCs w:val="24"/>
        </w:rPr>
        <w:t>’ request for</w:t>
      </w:r>
      <w:r w:rsidR="000C2C98" w:rsidRPr="000C2C98">
        <w:rPr>
          <w:rFonts w:ascii="Times New Roman" w:hAnsi="Times New Roman" w:cs="Times New Roman"/>
          <w:sz w:val="24"/>
          <w:szCs w:val="24"/>
        </w:rPr>
        <w:t xml:space="preserve"> (1) designing and operating load management programs for nonresidential customers during the period of December 1, 2021</w:t>
      </w:r>
      <w:r w:rsidR="00F23A01">
        <w:rPr>
          <w:rFonts w:ascii="Times New Roman" w:hAnsi="Times New Roman" w:cs="Times New Roman"/>
          <w:sz w:val="24"/>
          <w:szCs w:val="24"/>
        </w:rPr>
        <w:t>,</w:t>
      </w:r>
      <w:r w:rsidR="000C2C98" w:rsidRPr="000C2C98">
        <w:rPr>
          <w:rFonts w:ascii="Times New Roman" w:hAnsi="Times New Roman" w:cs="Times New Roman"/>
          <w:sz w:val="24"/>
          <w:szCs w:val="24"/>
        </w:rPr>
        <w:t xml:space="preserve"> through February 28,</w:t>
      </w:r>
      <w:r w:rsidR="001A40FE">
        <w:rPr>
          <w:rFonts w:ascii="Times New Roman" w:hAnsi="Times New Roman" w:cs="Times New Roman"/>
          <w:sz w:val="24"/>
          <w:szCs w:val="24"/>
        </w:rPr>
        <w:t xml:space="preserve"> </w:t>
      </w:r>
      <w:r w:rsidR="000C2C98" w:rsidRPr="000C2C98">
        <w:rPr>
          <w:rFonts w:ascii="Times New Roman" w:hAnsi="Times New Roman" w:cs="Times New Roman"/>
          <w:sz w:val="24"/>
          <w:szCs w:val="24"/>
        </w:rPr>
        <w:t>2022 (the Interim Load Management Programs) and (2) recording a regulatory asset for any and all costs associated with the design and operation of</w:t>
      </w:r>
      <w:r w:rsidR="000C2C98">
        <w:rPr>
          <w:rFonts w:ascii="Times New Roman" w:hAnsi="Times New Roman" w:cs="Times New Roman"/>
          <w:sz w:val="24"/>
          <w:szCs w:val="24"/>
        </w:rPr>
        <w:t xml:space="preserve"> </w:t>
      </w:r>
      <w:r w:rsidR="000C2C98" w:rsidRPr="000C2C98">
        <w:rPr>
          <w:rFonts w:ascii="Times New Roman" w:hAnsi="Times New Roman" w:cs="Times New Roman"/>
          <w:sz w:val="24"/>
          <w:szCs w:val="24"/>
        </w:rPr>
        <w:t>the Interim Load Management Programs and for future load management programs for nonresidential customer</w:t>
      </w:r>
      <w:r w:rsidR="0061746E">
        <w:rPr>
          <w:rFonts w:ascii="Times New Roman" w:hAnsi="Times New Roman" w:cs="Times New Roman"/>
          <w:sz w:val="24"/>
          <w:szCs w:val="24"/>
        </w:rPr>
        <w:t>s.</w:t>
      </w:r>
    </w:p>
    <w:p w14:paraId="3C4DE014" w14:textId="496892C3" w:rsidR="002D1B23" w:rsidRPr="005E15F9" w:rsidRDefault="002D1B23" w:rsidP="000C2C9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0C2C98">
        <w:rPr>
          <w:rFonts w:ascii="Times New Roman" w:hAnsi="Times New Roman" w:cs="Times New Roman"/>
          <w:sz w:val="24"/>
          <w:szCs w:val="24"/>
        </w:rPr>
        <w:t>October 12</w:t>
      </w:r>
      <w:r>
        <w:rPr>
          <w:rFonts w:ascii="Times New Roman" w:hAnsi="Times New Roman" w:cs="Times New Roman"/>
          <w:sz w:val="24"/>
          <w:szCs w:val="24"/>
        </w:rPr>
        <w:t xml:space="preserve">, 2021, the administrative law judge (ALJ) filed </w:t>
      </w:r>
      <w:r w:rsidRPr="005E15F9">
        <w:rPr>
          <w:rFonts w:ascii="Times New Roman" w:hAnsi="Times New Roman" w:cs="Times New Roman"/>
          <w:sz w:val="24"/>
          <w:szCs w:val="24"/>
        </w:rPr>
        <w:t xml:space="preserve">Order No. </w:t>
      </w:r>
      <w:r>
        <w:rPr>
          <w:rFonts w:ascii="Times New Roman" w:hAnsi="Times New Roman" w:cs="Times New Roman"/>
          <w:sz w:val="24"/>
          <w:szCs w:val="24"/>
        </w:rPr>
        <w:t xml:space="preserve">1, </w:t>
      </w:r>
      <w:r w:rsidR="000C2C98">
        <w:rPr>
          <w:rFonts w:ascii="Times New Roman" w:hAnsi="Times New Roman" w:cs="Times New Roman"/>
          <w:sz w:val="24"/>
          <w:szCs w:val="24"/>
        </w:rPr>
        <w:t>directing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5F9">
        <w:rPr>
          <w:rFonts w:ascii="Times New Roman" w:hAnsi="Times New Roman" w:cs="Times New Roman"/>
          <w:sz w:val="24"/>
          <w:szCs w:val="24"/>
        </w:rPr>
        <w:t>Staff</w:t>
      </w:r>
      <w:r w:rsidR="000C2C98">
        <w:rPr>
          <w:rFonts w:ascii="Times New Roman" w:hAnsi="Times New Roman" w:cs="Times New Roman"/>
          <w:sz w:val="24"/>
          <w:szCs w:val="24"/>
        </w:rPr>
        <w:t xml:space="preserve"> (Staff)</w:t>
      </w:r>
      <w:r w:rsidRPr="005E1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the Public Utility Commission of Texas (</w:t>
      </w:r>
      <w:r w:rsidR="000C2C98">
        <w:rPr>
          <w:rFonts w:ascii="Times New Roman" w:hAnsi="Times New Roman" w:cs="Times New Roman"/>
          <w:sz w:val="24"/>
          <w:szCs w:val="24"/>
        </w:rPr>
        <w:t>Commission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96DC9">
        <w:rPr>
          <w:rFonts w:ascii="Times New Roman" w:hAnsi="Times New Roman" w:cs="Times New Roman"/>
          <w:sz w:val="24"/>
          <w:szCs w:val="24"/>
        </w:rPr>
        <w:t>to</w:t>
      </w:r>
      <w:r w:rsidRPr="005E15F9">
        <w:rPr>
          <w:rFonts w:ascii="Times New Roman" w:hAnsi="Times New Roman" w:cs="Times New Roman"/>
          <w:sz w:val="24"/>
          <w:szCs w:val="24"/>
        </w:rPr>
        <w:t xml:space="preserve"> file </w:t>
      </w:r>
      <w:r w:rsidR="000C2C98">
        <w:rPr>
          <w:rFonts w:ascii="Times New Roman" w:hAnsi="Times New Roman" w:cs="Times New Roman"/>
          <w:sz w:val="24"/>
          <w:szCs w:val="24"/>
        </w:rPr>
        <w:t xml:space="preserve">a recommendation or </w:t>
      </w:r>
      <w:r w:rsidRPr="005E15F9">
        <w:rPr>
          <w:rFonts w:ascii="Times New Roman" w:hAnsi="Times New Roman" w:cs="Times New Roman"/>
          <w:sz w:val="24"/>
          <w:szCs w:val="24"/>
        </w:rPr>
        <w:t xml:space="preserve">comments on the </w:t>
      </w:r>
      <w:r w:rsidR="000C2C98">
        <w:rPr>
          <w:rFonts w:ascii="Times New Roman" w:hAnsi="Times New Roman" w:cs="Times New Roman"/>
          <w:sz w:val="24"/>
          <w:szCs w:val="24"/>
        </w:rPr>
        <w:t xml:space="preserve">proper processing of the petition, </w:t>
      </w:r>
      <w:r w:rsidR="00CA09F3">
        <w:rPr>
          <w:rFonts w:ascii="Times New Roman" w:hAnsi="Times New Roman" w:cs="Times New Roman"/>
          <w:sz w:val="24"/>
          <w:szCs w:val="24"/>
        </w:rPr>
        <w:t xml:space="preserve">the </w:t>
      </w:r>
      <w:r w:rsidRPr="005E15F9">
        <w:rPr>
          <w:rFonts w:ascii="Times New Roman" w:hAnsi="Times New Roman" w:cs="Times New Roman"/>
          <w:sz w:val="24"/>
          <w:szCs w:val="24"/>
        </w:rPr>
        <w:t xml:space="preserve">sufficiency of the </w:t>
      </w:r>
      <w:r w:rsidR="000C2C98">
        <w:rPr>
          <w:rFonts w:ascii="Times New Roman" w:hAnsi="Times New Roman" w:cs="Times New Roman"/>
          <w:sz w:val="24"/>
          <w:szCs w:val="24"/>
        </w:rPr>
        <w:t>petition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A09F3">
        <w:rPr>
          <w:rFonts w:ascii="Times New Roman" w:hAnsi="Times New Roman" w:cs="Times New Roman"/>
          <w:sz w:val="24"/>
          <w:szCs w:val="24"/>
        </w:rPr>
        <w:t xml:space="preserve">and the </w:t>
      </w:r>
      <w:r w:rsidR="000C2C98">
        <w:rPr>
          <w:rFonts w:ascii="Times New Roman" w:hAnsi="Times New Roman" w:cs="Times New Roman"/>
          <w:sz w:val="24"/>
          <w:szCs w:val="24"/>
        </w:rPr>
        <w:t xml:space="preserve">sufficiency of the proposed notice, </w:t>
      </w:r>
      <w:r w:rsidR="00CA09F3">
        <w:rPr>
          <w:rFonts w:ascii="Times New Roman" w:hAnsi="Times New Roman" w:cs="Times New Roman"/>
          <w:sz w:val="24"/>
          <w:szCs w:val="24"/>
        </w:rPr>
        <w:t xml:space="preserve">as well as </w:t>
      </w:r>
      <w:r w:rsidR="000C2C98">
        <w:rPr>
          <w:rFonts w:ascii="Times New Roman" w:hAnsi="Times New Roman" w:cs="Times New Roman"/>
          <w:sz w:val="24"/>
          <w:szCs w:val="24"/>
        </w:rPr>
        <w:t>a proposed procedural schedule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E15F9">
        <w:rPr>
          <w:rFonts w:ascii="Times New Roman" w:hAnsi="Times New Roman" w:cs="Times New Roman"/>
          <w:sz w:val="24"/>
          <w:szCs w:val="24"/>
        </w:rPr>
        <w:t xml:space="preserve"> Therefore, this pleading is timely filed.</w:t>
      </w:r>
    </w:p>
    <w:p w14:paraId="7326374E" w14:textId="12855624" w:rsidR="002D1B23" w:rsidRPr="00DA04A1" w:rsidRDefault="000C2C98" w:rsidP="00DA04A1">
      <w:pPr>
        <w:pStyle w:val="ListParagraph"/>
        <w:numPr>
          <w:ilvl w:val="0"/>
          <w:numId w:val="1"/>
        </w:numPr>
        <w:spacing w:after="120" w:line="36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PROCESSING OF PETITION</w:t>
      </w:r>
      <w:r w:rsidR="00DA04A1">
        <w:rPr>
          <w:rFonts w:ascii="Times New Roman" w:hAnsi="Times New Roman" w:cs="Times New Roman"/>
          <w:b/>
          <w:caps/>
          <w:sz w:val="24"/>
          <w:szCs w:val="24"/>
        </w:rPr>
        <w:t xml:space="preserve"> AND </w:t>
      </w:r>
      <w:r w:rsidR="001735D5" w:rsidRPr="00DA04A1">
        <w:rPr>
          <w:rFonts w:ascii="Times New Roman Bold" w:hAnsi="Times New Roman Bold" w:cs="Times New Roman"/>
          <w:b/>
          <w:caps/>
          <w:sz w:val="24"/>
          <w:szCs w:val="24"/>
        </w:rPr>
        <w:t>RECOMMENDATION ON SUFFICIENCY</w:t>
      </w:r>
    </w:p>
    <w:p w14:paraId="2266F348" w14:textId="3C20392C" w:rsidR="00DA04A1" w:rsidRDefault="002D1B23" w:rsidP="00DA04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Staff</w:t>
      </w:r>
      <w:r w:rsidR="001A40FE">
        <w:rPr>
          <w:rFonts w:ascii="Times New Roman" w:hAnsi="Times New Roman" w:cs="Times New Roman"/>
          <w:sz w:val="24"/>
          <w:szCs w:val="24"/>
        </w:rPr>
        <w:t xml:space="preserve"> </w:t>
      </w:r>
      <w:r w:rsidR="00CA09F3">
        <w:rPr>
          <w:rFonts w:ascii="Times New Roman" w:hAnsi="Times New Roman" w:cs="Times New Roman"/>
          <w:sz w:val="24"/>
          <w:szCs w:val="24"/>
        </w:rPr>
        <w:t xml:space="preserve">has </w:t>
      </w:r>
      <w:r w:rsidR="001A40FE">
        <w:rPr>
          <w:rFonts w:ascii="Times New Roman" w:hAnsi="Times New Roman" w:cs="Times New Roman"/>
          <w:sz w:val="24"/>
          <w:szCs w:val="24"/>
        </w:rPr>
        <w:t>reviewed the petition and</w:t>
      </w:r>
      <w:r>
        <w:rPr>
          <w:rFonts w:ascii="Times New Roman" w:hAnsi="Times New Roman" w:cs="Times New Roman"/>
          <w:sz w:val="24"/>
          <w:szCs w:val="24"/>
        </w:rPr>
        <w:t xml:space="preserve"> recommends that </w:t>
      </w:r>
      <w:r w:rsidR="001735D5">
        <w:rPr>
          <w:rFonts w:ascii="Times New Roman" w:hAnsi="Times New Roman" w:cs="Times New Roman"/>
          <w:sz w:val="24"/>
          <w:szCs w:val="24"/>
        </w:rPr>
        <w:t xml:space="preserve">the Joint TDUs be required to </w:t>
      </w:r>
      <w:r w:rsidR="00221E34">
        <w:rPr>
          <w:rFonts w:ascii="Times New Roman" w:hAnsi="Times New Roman" w:cs="Times New Roman"/>
          <w:sz w:val="24"/>
          <w:szCs w:val="24"/>
        </w:rPr>
        <w:t>provide documentation outlining the details of the proposed Interim Load Management Program for nonresidential customers. The petition</w:t>
      </w:r>
      <w:r w:rsidR="001A40FE">
        <w:rPr>
          <w:rFonts w:ascii="Times New Roman" w:hAnsi="Times New Roman" w:cs="Times New Roman"/>
          <w:sz w:val="24"/>
          <w:szCs w:val="24"/>
        </w:rPr>
        <w:t xml:space="preserve"> currently</w:t>
      </w:r>
      <w:r w:rsidR="00221E34">
        <w:rPr>
          <w:rFonts w:ascii="Times New Roman" w:hAnsi="Times New Roman" w:cs="Times New Roman"/>
          <w:sz w:val="24"/>
          <w:szCs w:val="24"/>
        </w:rPr>
        <w:t xml:space="preserve"> does not provide </w:t>
      </w:r>
      <w:r w:rsidR="0061746E">
        <w:rPr>
          <w:rFonts w:ascii="Times New Roman" w:hAnsi="Times New Roman" w:cs="Times New Roman"/>
          <w:sz w:val="24"/>
          <w:szCs w:val="24"/>
        </w:rPr>
        <w:t>any details</w:t>
      </w:r>
      <w:r w:rsidR="00221E34">
        <w:rPr>
          <w:rFonts w:ascii="Times New Roman" w:hAnsi="Times New Roman" w:cs="Times New Roman"/>
          <w:sz w:val="24"/>
          <w:szCs w:val="24"/>
        </w:rPr>
        <w:t xml:space="preserve"> regarding the program for which </w:t>
      </w:r>
      <w:r w:rsidR="001A40FE">
        <w:rPr>
          <w:rFonts w:ascii="Times New Roman" w:hAnsi="Times New Roman" w:cs="Times New Roman"/>
          <w:sz w:val="24"/>
          <w:szCs w:val="24"/>
        </w:rPr>
        <w:t xml:space="preserve">it </w:t>
      </w:r>
      <w:r w:rsidR="00221E34">
        <w:rPr>
          <w:rFonts w:ascii="Times New Roman" w:hAnsi="Times New Roman" w:cs="Times New Roman"/>
          <w:sz w:val="24"/>
          <w:szCs w:val="24"/>
        </w:rPr>
        <w:t>seeks approval and Staff recommend</w:t>
      </w:r>
      <w:r w:rsidR="001A40FE">
        <w:rPr>
          <w:rFonts w:ascii="Times New Roman" w:hAnsi="Times New Roman" w:cs="Times New Roman"/>
          <w:sz w:val="24"/>
          <w:szCs w:val="24"/>
        </w:rPr>
        <w:t>s</w:t>
      </w:r>
      <w:r w:rsidR="00221E34">
        <w:rPr>
          <w:rFonts w:ascii="Times New Roman" w:hAnsi="Times New Roman" w:cs="Times New Roman"/>
          <w:sz w:val="24"/>
          <w:szCs w:val="24"/>
        </w:rPr>
        <w:t xml:space="preserve"> that the Joint TDUs be ordered to </w:t>
      </w:r>
      <w:r w:rsidR="001A40FE">
        <w:rPr>
          <w:rFonts w:ascii="Times New Roman" w:hAnsi="Times New Roman" w:cs="Times New Roman"/>
          <w:sz w:val="24"/>
          <w:szCs w:val="24"/>
        </w:rPr>
        <w:t>provide such information</w:t>
      </w:r>
      <w:r w:rsidR="00221E34">
        <w:rPr>
          <w:rFonts w:ascii="Times New Roman" w:hAnsi="Times New Roman" w:cs="Times New Roman"/>
          <w:sz w:val="24"/>
          <w:szCs w:val="24"/>
        </w:rPr>
        <w:t>.</w:t>
      </w:r>
      <w:r w:rsidR="001A40FE">
        <w:rPr>
          <w:rFonts w:ascii="Times New Roman" w:hAnsi="Times New Roman" w:cs="Times New Roman"/>
          <w:sz w:val="24"/>
          <w:szCs w:val="24"/>
        </w:rPr>
        <w:t xml:space="preserve"> </w:t>
      </w:r>
      <w:r w:rsidR="00221E34">
        <w:rPr>
          <w:rFonts w:ascii="Times New Roman" w:hAnsi="Times New Roman" w:cs="Times New Roman"/>
          <w:sz w:val="24"/>
          <w:szCs w:val="24"/>
        </w:rPr>
        <w:t>Therefore, Staff recommends that the petition is deficient</w:t>
      </w:r>
      <w:r w:rsidR="00082457">
        <w:rPr>
          <w:rFonts w:ascii="Times New Roman" w:hAnsi="Times New Roman" w:cs="Times New Roman"/>
          <w:sz w:val="24"/>
          <w:szCs w:val="24"/>
        </w:rPr>
        <w:t xml:space="preserve"> and that the Joint TDUs be ordered to provide </w:t>
      </w:r>
      <w:r w:rsidR="0061746E">
        <w:rPr>
          <w:rFonts w:ascii="Times New Roman" w:hAnsi="Times New Roman" w:cs="Times New Roman"/>
          <w:sz w:val="24"/>
          <w:szCs w:val="24"/>
        </w:rPr>
        <w:t xml:space="preserve">comprehensive </w:t>
      </w:r>
      <w:r w:rsidR="00082457">
        <w:rPr>
          <w:rFonts w:ascii="Times New Roman" w:hAnsi="Times New Roman" w:cs="Times New Roman"/>
          <w:sz w:val="24"/>
          <w:szCs w:val="24"/>
        </w:rPr>
        <w:t>details regarding the Interim Load Management Program</w:t>
      </w:r>
      <w:r w:rsidR="00221E34">
        <w:rPr>
          <w:rFonts w:ascii="Times New Roman" w:hAnsi="Times New Roman" w:cs="Times New Roman"/>
          <w:sz w:val="24"/>
          <w:szCs w:val="24"/>
        </w:rPr>
        <w:t xml:space="preserve">. </w:t>
      </w:r>
      <w:r w:rsidR="00C82565">
        <w:rPr>
          <w:rFonts w:ascii="Times New Roman" w:hAnsi="Times New Roman" w:cs="Times New Roman"/>
          <w:sz w:val="24"/>
          <w:szCs w:val="24"/>
        </w:rPr>
        <w:t xml:space="preserve">Staff will confer with the Joint TDUs to determine what information needs to be provided </w:t>
      </w:r>
      <w:r w:rsidR="00C82565">
        <w:rPr>
          <w:rFonts w:ascii="Times New Roman" w:hAnsi="Times New Roman" w:cs="Times New Roman"/>
          <w:sz w:val="24"/>
          <w:szCs w:val="24"/>
        </w:rPr>
        <w:lastRenderedPageBreak/>
        <w:t xml:space="preserve">and to discuss any other issues related to this proceeding </w:t>
      </w:r>
      <w:proofErr w:type="gramStart"/>
      <w:r w:rsidR="00C82565">
        <w:rPr>
          <w:rFonts w:ascii="Times New Roman" w:hAnsi="Times New Roman" w:cs="Times New Roman"/>
          <w:sz w:val="24"/>
          <w:szCs w:val="24"/>
        </w:rPr>
        <w:t>in an effort to</w:t>
      </w:r>
      <w:proofErr w:type="gramEnd"/>
      <w:r w:rsidR="00C82565">
        <w:rPr>
          <w:rFonts w:ascii="Times New Roman" w:hAnsi="Times New Roman" w:cs="Times New Roman"/>
          <w:sz w:val="24"/>
          <w:szCs w:val="24"/>
        </w:rPr>
        <w:t xml:space="preserve"> process the petition as efficiently as possible. </w:t>
      </w:r>
      <w:r w:rsidR="00DA04A1">
        <w:rPr>
          <w:rFonts w:ascii="Times New Roman" w:hAnsi="Times New Roman" w:cs="Times New Roman"/>
          <w:sz w:val="24"/>
          <w:szCs w:val="24"/>
        </w:rPr>
        <w:t xml:space="preserve">Staff will provide a proposed procedural schedule for further processing of the petition along with a subsequent recommendation on the sufficiency of the petition. </w:t>
      </w:r>
    </w:p>
    <w:p w14:paraId="4580D233" w14:textId="77777777" w:rsidR="00C82565" w:rsidRDefault="00C82565" w:rsidP="00DA04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47CAE66" w14:textId="77777777" w:rsidR="002D1B23" w:rsidRDefault="002D1B23" w:rsidP="002D1B23">
      <w:pPr>
        <w:pStyle w:val="ListParagraph"/>
        <w:numPr>
          <w:ilvl w:val="0"/>
          <w:numId w:val="1"/>
        </w:numPr>
        <w:spacing w:after="0" w:line="360" w:lineRule="auto"/>
        <w:ind w:left="720"/>
        <w:jc w:val="center"/>
        <w:rPr>
          <w:rFonts w:ascii="Times New Roman Bold" w:hAnsi="Times New Roman Bold" w:cs="Times New Roman"/>
          <w:b/>
          <w:caps/>
          <w:sz w:val="24"/>
          <w:szCs w:val="24"/>
        </w:rPr>
      </w:pPr>
      <w:r>
        <w:rPr>
          <w:rFonts w:ascii="Times New Roman Bold" w:hAnsi="Times New Roman Bold" w:cs="Times New Roman"/>
          <w:b/>
          <w:caps/>
          <w:sz w:val="24"/>
          <w:szCs w:val="24"/>
        </w:rPr>
        <w:t>Notice</w:t>
      </w:r>
    </w:p>
    <w:p w14:paraId="052D7317" w14:textId="5B8C5101" w:rsidR="00BC0A46" w:rsidRDefault="00082457" w:rsidP="00DA04A1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Joint TDUs requested that they be required to provide notice </w:t>
      </w:r>
      <w:r w:rsidR="00F23A01">
        <w:rPr>
          <w:rFonts w:ascii="Times New Roman" w:hAnsi="Times New Roman" w:cs="Times New Roman"/>
          <w:sz w:val="24"/>
          <w:szCs w:val="24"/>
        </w:rPr>
        <w:t xml:space="preserve">only </w:t>
      </w:r>
      <w:r>
        <w:rPr>
          <w:rFonts w:ascii="Times New Roman" w:hAnsi="Times New Roman" w:cs="Times New Roman"/>
          <w:sz w:val="24"/>
          <w:szCs w:val="24"/>
        </w:rPr>
        <w:t xml:space="preserve">via publication in the </w:t>
      </w:r>
      <w:r w:rsidRPr="00082457">
        <w:rPr>
          <w:rFonts w:ascii="Times New Roman" w:hAnsi="Times New Roman" w:cs="Times New Roman"/>
          <w:i/>
          <w:iCs/>
          <w:sz w:val="24"/>
          <w:szCs w:val="24"/>
        </w:rPr>
        <w:t>Texas Register</w:t>
      </w:r>
      <w:r>
        <w:rPr>
          <w:rFonts w:ascii="Times New Roman" w:hAnsi="Times New Roman" w:cs="Times New Roman"/>
          <w:sz w:val="24"/>
          <w:szCs w:val="24"/>
        </w:rPr>
        <w:t xml:space="preserve"> because potential participants are unknown at this time. Staff </w:t>
      </w:r>
      <w:r w:rsidR="00F23A01">
        <w:rPr>
          <w:rFonts w:ascii="Times New Roman" w:hAnsi="Times New Roman" w:cs="Times New Roman"/>
          <w:sz w:val="24"/>
          <w:szCs w:val="24"/>
        </w:rPr>
        <w:t xml:space="preserve">believes </w:t>
      </w:r>
      <w:r>
        <w:rPr>
          <w:rFonts w:ascii="Times New Roman" w:hAnsi="Times New Roman" w:cs="Times New Roman"/>
          <w:sz w:val="24"/>
          <w:szCs w:val="24"/>
        </w:rPr>
        <w:t>that this notice alone is insufficient. Staff recommends that</w:t>
      </w:r>
      <w:r w:rsidR="00C8256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 addition to notice being published in the </w:t>
      </w:r>
      <w:r w:rsidRPr="00E01602">
        <w:rPr>
          <w:rFonts w:ascii="Times New Roman" w:hAnsi="Times New Roman" w:cs="Times New Roman"/>
          <w:i/>
          <w:iCs/>
          <w:sz w:val="24"/>
          <w:szCs w:val="24"/>
        </w:rPr>
        <w:t>Texas Register</w:t>
      </w:r>
      <w:r w:rsidR="009D664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the Joint TDUs be </w:t>
      </w:r>
      <w:r w:rsidR="009D6643">
        <w:rPr>
          <w:rFonts w:ascii="Times New Roman" w:hAnsi="Times New Roman" w:cs="Times New Roman"/>
          <w:sz w:val="24"/>
          <w:szCs w:val="24"/>
        </w:rPr>
        <w:t xml:space="preserve">ordered </w:t>
      </w:r>
      <w:r>
        <w:rPr>
          <w:rFonts w:ascii="Times New Roman" w:hAnsi="Times New Roman" w:cs="Times New Roman"/>
          <w:sz w:val="24"/>
          <w:szCs w:val="24"/>
        </w:rPr>
        <w:t>to notice every participant in each</w:t>
      </w:r>
      <w:r w:rsidR="00C82565">
        <w:rPr>
          <w:rFonts w:ascii="Times New Roman" w:hAnsi="Times New Roman" w:cs="Times New Roman"/>
          <w:sz w:val="24"/>
          <w:szCs w:val="24"/>
        </w:rPr>
        <w:t xml:space="preserve"> of the Joint</w:t>
      </w:r>
      <w:r>
        <w:rPr>
          <w:rFonts w:ascii="Times New Roman" w:hAnsi="Times New Roman" w:cs="Times New Roman"/>
          <w:sz w:val="24"/>
          <w:szCs w:val="24"/>
        </w:rPr>
        <w:t xml:space="preserve"> TDU’s last base rate case</w:t>
      </w:r>
      <w:r w:rsidR="00E01602">
        <w:rPr>
          <w:rFonts w:ascii="Times New Roman" w:hAnsi="Times New Roman" w:cs="Times New Roman"/>
          <w:sz w:val="24"/>
          <w:szCs w:val="24"/>
        </w:rPr>
        <w:t xml:space="preserve">. Further, Staff recommends that, for efficiency </w:t>
      </w:r>
      <w:r w:rsidR="00C82565">
        <w:rPr>
          <w:rFonts w:ascii="Times New Roman" w:hAnsi="Times New Roman" w:cs="Times New Roman"/>
          <w:sz w:val="24"/>
          <w:szCs w:val="24"/>
        </w:rPr>
        <w:t>purposes</w:t>
      </w:r>
      <w:r w:rsidR="00E01602">
        <w:rPr>
          <w:rFonts w:ascii="Times New Roman" w:hAnsi="Times New Roman" w:cs="Times New Roman"/>
          <w:sz w:val="24"/>
          <w:szCs w:val="24"/>
        </w:rPr>
        <w:t>, notice be provided via e-mail to all parties</w:t>
      </w:r>
      <w:r w:rsidR="00C82565">
        <w:rPr>
          <w:rFonts w:ascii="Times New Roman" w:hAnsi="Times New Roman" w:cs="Times New Roman"/>
          <w:sz w:val="24"/>
          <w:szCs w:val="24"/>
        </w:rPr>
        <w:t xml:space="preserve"> if possible</w:t>
      </w:r>
      <w:r w:rsidR="00E01602">
        <w:rPr>
          <w:rFonts w:ascii="Times New Roman" w:hAnsi="Times New Roman" w:cs="Times New Roman"/>
          <w:sz w:val="24"/>
          <w:szCs w:val="24"/>
        </w:rPr>
        <w:t xml:space="preserve">. </w:t>
      </w:r>
      <w:r w:rsidR="00DA04A1">
        <w:rPr>
          <w:rFonts w:ascii="Times New Roman" w:hAnsi="Times New Roman" w:cs="Times New Roman"/>
          <w:sz w:val="24"/>
          <w:szCs w:val="24"/>
        </w:rPr>
        <w:t xml:space="preserve">Staff recommends that the Joint TDUs be ordered to issue notice as soon as </w:t>
      </w:r>
      <w:r w:rsidR="00C82565">
        <w:rPr>
          <w:rFonts w:ascii="Times New Roman" w:hAnsi="Times New Roman" w:cs="Times New Roman"/>
          <w:sz w:val="24"/>
          <w:szCs w:val="24"/>
        </w:rPr>
        <w:t xml:space="preserve">is </w:t>
      </w:r>
      <w:r w:rsidR="00DA04A1">
        <w:rPr>
          <w:rFonts w:ascii="Times New Roman" w:hAnsi="Times New Roman" w:cs="Times New Roman"/>
          <w:sz w:val="24"/>
          <w:szCs w:val="24"/>
        </w:rPr>
        <w:t xml:space="preserve">practically possible to process the petition in the timeframe requested. </w:t>
      </w:r>
    </w:p>
    <w:p w14:paraId="3F1070B8" w14:textId="77777777" w:rsidR="00BC0A46" w:rsidRPr="00A468ED" w:rsidRDefault="00BC0A46" w:rsidP="00BC0A46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351158" w14:textId="5B1B991A" w:rsidR="00221E34" w:rsidRDefault="00221E34" w:rsidP="002D1B23">
      <w:pPr>
        <w:pStyle w:val="ListParagraph"/>
        <w:numPr>
          <w:ilvl w:val="0"/>
          <w:numId w:val="1"/>
        </w:numPr>
        <w:spacing w:after="0" w:line="360" w:lineRule="auto"/>
        <w:ind w:left="720"/>
        <w:jc w:val="center"/>
        <w:rPr>
          <w:rFonts w:ascii="Times New Roman Bold" w:hAnsi="Times New Roman Bold" w:cs="Times New Roman"/>
          <w:b/>
          <w:caps/>
          <w:sz w:val="24"/>
          <w:szCs w:val="24"/>
        </w:rPr>
      </w:pPr>
      <w:r>
        <w:rPr>
          <w:rFonts w:ascii="Times New Roman Bold" w:hAnsi="Times New Roman Bold" w:cs="Times New Roman"/>
          <w:b/>
          <w:caps/>
          <w:sz w:val="24"/>
          <w:szCs w:val="24"/>
        </w:rPr>
        <w:t xml:space="preserve">PROPOSED PROCEDURAL SCHEDULE </w:t>
      </w:r>
    </w:p>
    <w:p w14:paraId="58FF8965" w14:textId="4EB3F610" w:rsidR="00BC0A46" w:rsidRDefault="00BC0A46" w:rsidP="009D6643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Staff proposes the following procedural schedule for further processing of the petition:</w:t>
      </w:r>
    </w:p>
    <w:p w14:paraId="68F3A9A3" w14:textId="77777777" w:rsidR="009D6643" w:rsidRDefault="009D6643" w:rsidP="009D6643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35"/>
        <w:gridCol w:w="3415"/>
      </w:tblGrid>
      <w:tr w:rsidR="00BC0A46" w14:paraId="40FADEB7" w14:textId="77777777" w:rsidTr="00BC0A46">
        <w:tc>
          <w:tcPr>
            <w:tcW w:w="5935" w:type="dxa"/>
          </w:tcPr>
          <w:p w14:paraId="2CABE904" w14:textId="3CD30C93" w:rsidR="00BC0A46" w:rsidRPr="00BC0A46" w:rsidRDefault="00BC0A46" w:rsidP="00BC0A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0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3415" w:type="dxa"/>
          </w:tcPr>
          <w:p w14:paraId="5A170A81" w14:textId="6702B677" w:rsidR="00BC0A46" w:rsidRPr="00BC0A46" w:rsidRDefault="00BC0A46" w:rsidP="00BC0A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0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 </w:t>
            </w:r>
          </w:p>
        </w:tc>
      </w:tr>
      <w:tr w:rsidR="00BC0A46" w14:paraId="05D52583" w14:textId="77777777" w:rsidTr="00A8372F">
        <w:trPr>
          <w:trHeight w:val="890"/>
        </w:trPr>
        <w:tc>
          <w:tcPr>
            <w:tcW w:w="5935" w:type="dxa"/>
          </w:tcPr>
          <w:p w14:paraId="0CFFB26C" w14:textId="44561A9B" w:rsidR="00BC0A46" w:rsidRPr="00BC0A46" w:rsidRDefault="00BC0A46" w:rsidP="00BC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Joint TDUs provide </w:t>
            </w:r>
            <w:r w:rsidR="0061746E">
              <w:rPr>
                <w:rFonts w:ascii="Times New Roman" w:hAnsi="Times New Roman" w:cs="Times New Roman"/>
                <w:sz w:val="24"/>
                <w:szCs w:val="24"/>
              </w:rPr>
              <w:t>comprehensive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details of Interim Load Management Program and </w:t>
            </w:r>
            <w:r w:rsidR="0061746E">
              <w:rPr>
                <w:rFonts w:ascii="Times New Roman" w:hAnsi="Times New Roman" w:cs="Times New Roman"/>
                <w:sz w:val="24"/>
                <w:szCs w:val="24"/>
              </w:rPr>
              <w:t xml:space="preserve">proof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notice to customers </w:t>
            </w:r>
          </w:p>
        </w:tc>
        <w:tc>
          <w:tcPr>
            <w:tcW w:w="3415" w:type="dxa"/>
            <w:vAlign w:val="center"/>
          </w:tcPr>
          <w:p w14:paraId="486C8272" w14:textId="61FAE75F" w:rsidR="00BC0A46" w:rsidRPr="00A8372F" w:rsidRDefault="00DA04A1" w:rsidP="00A8372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October</w:t>
            </w:r>
            <w:r w:rsidR="00A8372F" w:rsidRPr="00A83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8372F" w:rsidRPr="00A8372F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BC0A46" w14:paraId="3533D0DC" w14:textId="77777777" w:rsidTr="00A8372F">
        <w:trPr>
          <w:trHeight w:val="665"/>
        </w:trPr>
        <w:tc>
          <w:tcPr>
            <w:tcW w:w="5935" w:type="dxa"/>
          </w:tcPr>
          <w:p w14:paraId="633D27BB" w14:textId="1A36DB3B" w:rsidR="00BC0A46" w:rsidRPr="00BC0A46" w:rsidRDefault="00BC0A46" w:rsidP="00BC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supplemental recommendation on sufficiency of petition </w:t>
            </w:r>
            <w:r w:rsidR="00DA04A1">
              <w:rPr>
                <w:rFonts w:ascii="Times New Roman" w:hAnsi="Times New Roman" w:cs="Times New Roman"/>
                <w:sz w:val="24"/>
                <w:szCs w:val="24"/>
              </w:rPr>
              <w:t xml:space="preserve">and notice </w:t>
            </w:r>
          </w:p>
        </w:tc>
        <w:tc>
          <w:tcPr>
            <w:tcW w:w="3415" w:type="dxa"/>
            <w:vAlign w:val="center"/>
          </w:tcPr>
          <w:p w14:paraId="3C2A1351" w14:textId="7322F753" w:rsidR="00BC0A46" w:rsidRPr="00A8372F" w:rsidRDefault="00A8372F" w:rsidP="00A8372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72F">
              <w:rPr>
                <w:rFonts w:ascii="Times New Roman" w:hAnsi="Times New Roman" w:cs="Times New Roman"/>
                <w:sz w:val="24"/>
                <w:szCs w:val="24"/>
              </w:rPr>
              <w:t xml:space="preserve">November </w:t>
            </w:r>
            <w:r w:rsidR="00DA04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372F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</w:p>
        </w:tc>
      </w:tr>
      <w:tr w:rsidR="00BC0A46" w14:paraId="64CD670F" w14:textId="77777777" w:rsidTr="00A8372F">
        <w:tc>
          <w:tcPr>
            <w:tcW w:w="5935" w:type="dxa"/>
          </w:tcPr>
          <w:p w14:paraId="685CAC69" w14:textId="77CF52DC" w:rsidR="00BC0A46" w:rsidRPr="00BC0A46" w:rsidRDefault="00BC0A46" w:rsidP="00BC0A4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Deadline to </w:t>
            </w:r>
            <w:r w:rsidR="00421F0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ntervene</w:t>
            </w:r>
          </w:p>
        </w:tc>
        <w:tc>
          <w:tcPr>
            <w:tcW w:w="3415" w:type="dxa"/>
            <w:vAlign w:val="center"/>
          </w:tcPr>
          <w:p w14:paraId="464F21B8" w14:textId="7E607FE7" w:rsidR="00BC0A46" w:rsidRPr="00A8372F" w:rsidRDefault="0016446F" w:rsidP="00A8372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7A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372F" w:rsidRPr="00A8372F">
              <w:rPr>
                <w:rFonts w:ascii="Times New Roman" w:hAnsi="Times New Roman" w:cs="Times New Roman"/>
                <w:sz w:val="24"/>
                <w:szCs w:val="24"/>
              </w:rPr>
              <w:t xml:space="preserve"> days after notice </w:t>
            </w:r>
            <w:r w:rsidR="00A8372F"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r w:rsidR="00C82565">
              <w:rPr>
                <w:rFonts w:ascii="Times New Roman" w:hAnsi="Times New Roman" w:cs="Times New Roman"/>
                <w:sz w:val="24"/>
                <w:szCs w:val="24"/>
              </w:rPr>
              <w:t>provided</w:t>
            </w:r>
            <w:r w:rsidR="00A83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E77EDAD" w14:textId="77777777" w:rsidR="00BC0A46" w:rsidRPr="00BC0A46" w:rsidRDefault="00BC0A46" w:rsidP="00BC0A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703C5C" w14:textId="7E080C27" w:rsidR="002D1B23" w:rsidRDefault="002D1B23" w:rsidP="002D1B23">
      <w:pPr>
        <w:pStyle w:val="ListParagraph"/>
        <w:numPr>
          <w:ilvl w:val="0"/>
          <w:numId w:val="1"/>
        </w:numPr>
        <w:spacing w:after="0" w:line="360" w:lineRule="auto"/>
        <w:ind w:left="720"/>
        <w:jc w:val="center"/>
        <w:rPr>
          <w:rFonts w:ascii="Times New Roman Bold" w:hAnsi="Times New Roman Bold" w:cs="Times New Roman"/>
          <w:b/>
          <w:caps/>
          <w:sz w:val="24"/>
          <w:szCs w:val="24"/>
        </w:rPr>
      </w:pPr>
      <w:r>
        <w:rPr>
          <w:rFonts w:ascii="Times New Roman Bold" w:hAnsi="Times New Roman Bold" w:cs="Times New Roman"/>
          <w:b/>
          <w:caps/>
          <w:sz w:val="24"/>
          <w:szCs w:val="24"/>
        </w:rPr>
        <w:t>Conclusion</w:t>
      </w:r>
    </w:p>
    <w:p w14:paraId="11C8763B" w14:textId="21E25856" w:rsidR="002D1B23" w:rsidRDefault="002D1B23" w:rsidP="002D1B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15BA">
        <w:rPr>
          <w:rFonts w:ascii="Times New Roman" w:hAnsi="Times New Roman" w:cs="Times New Roman"/>
          <w:sz w:val="24"/>
          <w:szCs w:val="24"/>
        </w:rPr>
        <w:t xml:space="preserve">Staff respectfully </w:t>
      </w:r>
      <w:r w:rsidR="00421F04">
        <w:rPr>
          <w:rFonts w:ascii="Times New Roman" w:hAnsi="Times New Roman" w:cs="Times New Roman"/>
          <w:sz w:val="24"/>
          <w:szCs w:val="24"/>
        </w:rPr>
        <w:t xml:space="preserve">requests an order consistent with the above recommendations. </w:t>
      </w:r>
    </w:p>
    <w:p w14:paraId="526C82FC" w14:textId="5CE23EFF" w:rsidR="002D1B23" w:rsidRDefault="002D1B23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979AF8" w14:textId="4921103B" w:rsidR="00421F04" w:rsidRDefault="00421F04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789641" w14:textId="712907E3" w:rsidR="00421F04" w:rsidRDefault="00421F04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8C38" w14:textId="51B02AD1" w:rsidR="00421F04" w:rsidRDefault="00421F04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677209" w14:textId="118EA282" w:rsidR="00421F04" w:rsidRDefault="00421F04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6C135F" w14:textId="4BD30CCB" w:rsidR="00421F04" w:rsidRDefault="00421F04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9EAC4C" w14:textId="77777777" w:rsidR="0023008F" w:rsidRDefault="0023008F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335D5F" w14:textId="1591F5AF" w:rsidR="00421F04" w:rsidRDefault="00421F04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8AEAD5" w14:textId="77777777" w:rsidR="00421F04" w:rsidRDefault="00421F04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E9D750" w14:textId="36478CF8" w:rsidR="002D1B23" w:rsidRDefault="002D1B23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3008F">
        <w:rPr>
          <w:rFonts w:ascii="Times New Roman" w:eastAsia="Times New Roman" w:hAnsi="Times New Roman" w:cs="Times New Roman"/>
          <w:noProof/>
          <w:sz w:val="24"/>
          <w:szCs w:val="24"/>
        </w:rPr>
        <w:t>October 20, 2021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50F5E2C4" w14:textId="77777777" w:rsidR="002D1B23" w:rsidRPr="00E75855" w:rsidRDefault="002D1B23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0956B8" w14:textId="77777777" w:rsidR="002D1B23" w:rsidRPr="00E75855" w:rsidRDefault="002D1B23" w:rsidP="002D1B23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75507854" w14:textId="77777777" w:rsidR="002D1B23" w:rsidRPr="00E75855" w:rsidRDefault="002D1B23" w:rsidP="002D1B23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2B252428" w14:textId="77777777" w:rsidR="002D1B23" w:rsidRPr="00E75855" w:rsidRDefault="002D1B23" w:rsidP="002D1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AE8CCE6" w14:textId="77777777" w:rsidR="002D1B23" w:rsidRPr="009E7631" w:rsidRDefault="002D1B23" w:rsidP="002D1B23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0098080" w14:textId="77777777" w:rsidR="002D1B23" w:rsidRPr="009E7631" w:rsidRDefault="002D1B23" w:rsidP="002D1B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</w:r>
      <w:r w:rsidRPr="009E7631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67938C62" w14:textId="77777777" w:rsidR="002D1B23" w:rsidRPr="00E262E6" w:rsidRDefault="002D1B23" w:rsidP="002D1B23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227D7C4C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Rustin Tawater</w:t>
      </w:r>
    </w:p>
    <w:p w14:paraId="43162A47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Managing Attorney</w:t>
      </w:r>
    </w:p>
    <w:p w14:paraId="4460C840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14:paraId="4FEF0CA6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14:paraId="20C52E7F" w14:textId="4BE78D9A" w:rsidR="002D1B23" w:rsidRPr="0023008F" w:rsidRDefault="0023008F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</w:rPr>
        <w:t>/s/ Robert Dakota Parish__</w:t>
      </w:r>
    </w:p>
    <w:p w14:paraId="47959115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Robert Dakota Parish</w:t>
      </w:r>
    </w:p>
    <w:p w14:paraId="4FEBAF64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State Bar No. 24116875</w:t>
      </w:r>
    </w:p>
    <w:p w14:paraId="1FB46439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1701 N. Congress Ave.</w:t>
      </w:r>
    </w:p>
    <w:p w14:paraId="6675B0D4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P.O. Box 13326</w:t>
      </w:r>
    </w:p>
    <w:p w14:paraId="4C0D91DA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Austin, Texas 78711-3326</w:t>
      </w:r>
    </w:p>
    <w:p w14:paraId="3FA1340F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(512) 936-7442</w:t>
      </w:r>
    </w:p>
    <w:p w14:paraId="2656F174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(512) 936-7268 (Fax)</w:t>
      </w:r>
    </w:p>
    <w:p w14:paraId="7079A5FC" w14:textId="77777777" w:rsidR="002D1B23" w:rsidRPr="00EC178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EC178F">
        <w:rPr>
          <w:rFonts w:ascii="Times New Roman" w:eastAsia="Times New Roman" w:hAnsi="Times New Roman" w:cs="Times New Roman"/>
          <w:snapToGrid w:val="0"/>
          <w:sz w:val="24"/>
          <w:szCs w:val="20"/>
        </w:rPr>
        <w:t>robert.parish@puc.texas.gov</w:t>
      </w:r>
    </w:p>
    <w:p w14:paraId="65A3B571" w14:textId="77777777" w:rsidR="00421F04" w:rsidRDefault="00421F04" w:rsidP="00421F0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A67E15" w14:textId="2CC39123" w:rsidR="002D1B23" w:rsidRDefault="002D1B23" w:rsidP="00421F0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55">
        <w:rPr>
          <w:rFonts w:ascii="Times New Roman" w:eastAsia="Calibri" w:hAnsi="Times New Roman" w:cs="Times New Roman"/>
          <w:b/>
          <w:sz w:val="24"/>
          <w:szCs w:val="24"/>
        </w:rPr>
        <w:t xml:space="preserve">DOCKET NO. </w:t>
      </w:r>
      <w:r>
        <w:rPr>
          <w:rFonts w:ascii="Times New Roman" w:eastAsia="Calibri" w:hAnsi="Times New Roman" w:cs="Times New Roman"/>
          <w:b/>
          <w:sz w:val="24"/>
          <w:szCs w:val="24"/>
        </w:rPr>
        <w:t>526</w:t>
      </w:r>
      <w:r w:rsidR="004734E8">
        <w:rPr>
          <w:rFonts w:ascii="Times New Roman" w:eastAsia="Calibri" w:hAnsi="Times New Roman" w:cs="Times New Roman"/>
          <w:b/>
          <w:sz w:val="24"/>
          <w:szCs w:val="24"/>
        </w:rPr>
        <w:t>89</w:t>
      </w:r>
    </w:p>
    <w:p w14:paraId="143FD1AF" w14:textId="77777777" w:rsidR="002D1B23" w:rsidRPr="00E75855" w:rsidRDefault="002D1B23" w:rsidP="002D1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5BE92F" w14:textId="77777777" w:rsidR="002D1B23" w:rsidRPr="00E75855" w:rsidRDefault="002D1B23" w:rsidP="002D1B23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40D9C46" w14:textId="71F7C5B5" w:rsidR="002D1B23" w:rsidRPr="00E262E6" w:rsidRDefault="002D1B23" w:rsidP="002D1B23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2E6">
        <w:rPr>
          <w:rFonts w:ascii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23008F">
        <w:rPr>
          <w:rFonts w:ascii="Times New Roman" w:hAnsi="Times New Roman" w:cs="Times New Roman"/>
          <w:noProof/>
          <w:sz w:val="24"/>
          <w:szCs w:val="24"/>
        </w:rPr>
        <w:t>October 20, 2021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E262E6">
        <w:rPr>
          <w:rFonts w:ascii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0930E800" w14:textId="77777777" w:rsidR="002D1B23" w:rsidRPr="00E262E6" w:rsidRDefault="002D1B23" w:rsidP="002D1B23">
      <w:pPr>
        <w:keepNext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440EED0" w14:textId="18F2C820" w:rsidR="002D1B23" w:rsidRPr="0023008F" w:rsidRDefault="0023008F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3A167ED9" w14:textId="77777777" w:rsidR="002D1B23" w:rsidRPr="00304EAF" w:rsidRDefault="002D1B23" w:rsidP="002D1B2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EAF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0C0D2A25" w14:textId="77777777" w:rsidR="002D1B23" w:rsidRPr="004F5D90" w:rsidRDefault="002D1B23" w:rsidP="002D1B2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</w:p>
    <w:p w14:paraId="6EA13665" w14:textId="52967BE8" w:rsidR="00F17459" w:rsidRDefault="00F17459"/>
    <w:sectPr w:rsidR="00F17459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40AC0" w14:textId="77777777" w:rsidR="00AA1127" w:rsidRDefault="00A37A4F">
      <w:pPr>
        <w:spacing w:after="0" w:line="240" w:lineRule="auto"/>
      </w:pPr>
      <w:r>
        <w:separator/>
      </w:r>
    </w:p>
  </w:endnote>
  <w:endnote w:type="continuationSeparator" w:id="0">
    <w:p w14:paraId="4A7193FE" w14:textId="77777777" w:rsidR="00AA1127" w:rsidRDefault="00A3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682B6" w14:textId="77777777" w:rsidR="003175EC" w:rsidRPr="00B7073A" w:rsidRDefault="0016446F" w:rsidP="0072188B">
    <w:pPr>
      <w:pStyle w:val="Footer"/>
      <w:rPr>
        <w:rFonts w:ascii="Times New Roman" w:hAnsi="Times New Roman" w:cs="Times New Roman"/>
        <w:sz w:val="20"/>
        <w:szCs w:val="20"/>
      </w:rPr>
    </w:pPr>
    <w:r>
      <w:tab/>
    </w:r>
    <w:sdt>
      <w:sdtPr>
        <w:id w:val="1536163867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noProof/>
          <w:sz w:val="20"/>
          <w:szCs w:val="20"/>
        </w:rPr>
      </w:sdtEndPr>
      <w:sdtContent>
        <w:r w:rsidRPr="00B7073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7073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7073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B7073A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B7073A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sdtContent>
    </w:sdt>
  </w:p>
  <w:p w14:paraId="2AA185F1" w14:textId="77777777" w:rsidR="003175EC" w:rsidRPr="0072188B" w:rsidRDefault="00DA6440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CFF76" w14:textId="77777777" w:rsidR="00AA1127" w:rsidRDefault="00A37A4F">
      <w:pPr>
        <w:spacing w:after="0" w:line="240" w:lineRule="auto"/>
      </w:pPr>
      <w:r>
        <w:separator/>
      </w:r>
    </w:p>
  </w:footnote>
  <w:footnote w:type="continuationSeparator" w:id="0">
    <w:p w14:paraId="66D49B68" w14:textId="77777777" w:rsidR="00AA1127" w:rsidRDefault="00A37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9F72A9"/>
    <w:multiLevelType w:val="hybridMultilevel"/>
    <w:tmpl w:val="ED241D0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A2"/>
    <w:rsid w:val="00001A5B"/>
    <w:rsid w:val="000600F6"/>
    <w:rsid w:val="00067ED3"/>
    <w:rsid w:val="00082457"/>
    <w:rsid w:val="000C2C98"/>
    <w:rsid w:val="000D1115"/>
    <w:rsid w:val="000E4B30"/>
    <w:rsid w:val="0016446F"/>
    <w:rsid w:val="001677DE"/>
    <w:rsid w:val="001735D5"/>
    <w:rsid w:val="001743B8"/>
    <w:rsid w:val="001A40FE"/>
    <w:rsid w:val="0020653B"/>
    <w:rsid w:val="00212887"/>
    <w:rsid w:val="00221E34"/>
    <w:rsid w:val="0023008F"/>
    <w:rsid w:val="002B7EB2"/>
    <w:rsid w:val="002D1B23"/>
    <w:rsid w:val="002E2C46"/>
    <w:rsid w:val="00341EBB"/>
    <w:rsid w:val="003E3A30"/>
    <w:rsid w:val="003F508A"/>
    <w:rsid w:val="00421F04"/>
    <w:rsid w:val="00454E18"/>
    <w:rsid w:val="004734E8"/>
    <w:rsid w:val="004E0304"/>
    <w:rsid w:val="00517784"/>
    <w:rsid w:val="005258FE"/>
    <w:rsid w:val="0054100F"/>
    <w:rsid w:val="005D44CE"/>
    <w:rsid w:val="006033D2"/>
    <w:rsid w:val="0061746E"/>
    <w:rsid w:val="00620485"/>
    <w:rsid w:val="0062461C"/>
    <w:rsid w:val="00671E8D"/>
    <w:rsid w:val="00674E0E"/>
    <w:rsid w:val="006C2A0B"/>
    <w:rsid w:val="007C29A2"/>
    <w:rsid w:val="007D68A3"/>
    <w:rsid w:val="007E3A96"/>
    <w:rsid w:val="008549F3"/>
    <w:rsid w:val="008641CA"/>
    <w:rsid w:val="008A02D3"/>
    <w:rsid w:val="008D1B7F"/>
    <w:rsid w:val="009603B2"/>
    <w:rsid w:val="009623CB"/>
    <w:rsid w:val="009D6643"/>
    <w:rsid w:val="009F0EE9"/>
    <w:rsid w:val="00A37A4F"/>
    <w:rsid w:val="00A468ED"/>
    <w:rsid w:val="00A8372F"/>
    <w:rsid w:val="00AA1127"/>
    <w:rsid w:val="00AB26EF"/>
    <w:rsid w:val="00AB576A"/>
    <w:rsid w:val="00B03BFA"/>
    <w:rsid w:val="00B71959"/>
    <w:rsid w:val="00BC0A46"/>
    <w:rsid w:val="00BD311E"/>
    <w:rsid w:val="00BE1C4E"/>
    <w:rsid w:val="00C174AC"/>
    <w:rsid w:val="00C615C6"/>
    <w:rsid w:val="00C7659F"/>
    <w:rsid w:val="00C82565"/>
    <w:rsid w:val="00CA09F3"/>
    <w:rsid w:val="00CD0EB5"/>
    <w:rsid w:val="00D1427D"/>
    <w:rsid w:val="00D67A6E"/>
    <w:rsid w:val="00DA04A1"/>
    <w:rsid w:val="00DA5CF6"/>
    <w:rsid w:val="00DA6440"/>
    <w:rsid w:val="00DB2D08"/>
    <w:rsid w:val="00E01602"/>
    <w:rsid w:val="00E95477"/>
    <w:rsid w:val="00F17459"/>
    <w:rsid w:val="00F23A01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BF2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B2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D1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B23"/>
  </w:style>
  <w:style w:type="table" w:styleId="TableGrid">
    <w:name w:val="Table Grid"/>
    <w:basedOn w:val="TableNormal"/>
    <w:uiPriority w:val="39"/>
    <w:rsid w:val="00BC0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23A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3A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3A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A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A0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A6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723BD-0905-4CD2-BC05-DD58594C6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2021-10-20T13:24:00Z</dcterms:created>
  <dcterms:modified xsi:type="dcterms:W3CDTF">2021-10-20T13:24:00Z</dcterms:modified>
</cp:coreProperties>
</file>